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CC24D2" w14:textId="1BFFCD4E" w:rsidR="00AC6B69" w:rsidRPr="00C0326A" w:rsidRDefault="00227ACA" w:rsidP="00227ACA">
      <w:pPr>
        <w:spacing w:after="0"/>
        <w:rPr>
          <w:sz w:val="24"/>
          <w:szCs w:val="24"/>
          <w:lang w:val="en-US"/>
        </w:rPr>
      </w:pPr>
      <w:r w:rsidRPr="00C0326A">
        <w:rPr>
          <w:b/>
          <w:bCs/>
          <w:sz w:val="24"/>
          <w:szCs w:val="24"/>
          <w:lang w:val="en-US"/>
        </w:rPr>
        <w:t>PRESSEMITTEILUNG</w:t>
      </w:r>
      <w:r w:rsidRPr="00C0326A">
        <w:rPr>
          <w:sz w:val="24"/>
          <w:szCs w:val="24"/>
          <w:lang w:val="en-US"/>
        </w:rPr>
        <w:tab/>
      </w:r>
      <w:r w:rsidRPr="00C0326A">
        <w:rPr>
          <w:sz w:val="24"/>
          <w:szCs w:val="24"/>
          <w:lang w:val="en-US"/>
        </w:rPr>
        <w:tab/>
      </w:r>
      <w:r w:rsidRPr="00C0326A">
        <w:rPr>
          <w:sz w:val="24"/>
          <w:szCs w:val="24"/>
          <w:lang w:val="en-US"/>
        </w:rPr>
        <w:tab/>
      </w:r>
      <w:r w:rsidRPr="00C0326A">
        <w:rPr>
          <w:sz w:val="24"/>
          <w:szCs w:val="24"/>
          <w:lang w:val="en-US"/>
        </w:rPr>
        <w:tab/>
      </w:r>
      <w:r w:rsidRPr="00C0326A">
        <w:rPr>
          <w:sz w:val="24"/>
          <w:szCs w:val="24"/>
          <w:lang w:val="en-US"/>
        </w:rPr>
        <w:tab/>
      </w:r>
      <w:r w:rsidRPr="00C0326A">
        <w:rPr>
          <w:sz w:val="24"/>
          <w:szCs w:val="24"/>
          <w:lang w:val="en-US"/>
        </w:rPr>
        <w:tab/>
      </w:r>
      <w:r w:rsidRPr="00C0326A">
        <w:rPr>
          <w:sz w:val="24"/>
          <w:szCs w:val="24"/>
          <w:lang w:val="en-US"/>
        </w:rPr>
        <w:tab/>
        <w:t>Wörgl</w:t>
      </w:r>
      <w:r w:rsidR="00465418" w:rsidRPr="00C0326A">
        <w:rPr>
          <w:sz w:val="24"/>
          <w:szCs w:val="24"/>
          <w:lang w:val="en-US"/>
        </w:rPr>
        <w:t xml:space="preserve">, </w:t>
      </w:r>
      <w:r w:rsidR="00C0326A">
        <w:rPr>
          <w:sz w:val="24"/>
          <w:szCs w:val="24"/>
          <w:lang w:val="en-US"/>
        </w:rPr>
        <w:t>25</w:t>
      </w:r>
      <w:r w:rsidR="00A9007E" w:rsidRPr="00C0326A">
        <w:rPr>
          <w:sz w:val="24"/>
          <w:szCs w:val="24"/>
          <w:lang w:val="en-US"/>
        </w:rPr>
        <w:t>.03.202</w:t>
      </w:r>
      <w:r w:rsidR="008E76BD" w:rsidRPr="00C0326A">
        <w:rPr>
          <w:sz w:val="24"/>
          <w:szCs w:val="24"/>
          <w:lang w:val="en-US"/>
        </w:rPr>
        <w:t>6</w:t>
      </w:r>
    </w:p>
    <w:p w14:paraId="1696C743" w14:textId="77777777" w:rsidR="00FD6C0A" w:rsidRPr="00C0326A" w:rsidRDefault="008E76BD" w:rsidP="008E76BD">
      <w:pPr>
        <w:spacing w:after="0"/>
        <w:rPr>
          <w:b/>
          <w:bCs/>
          <w:sz w:val="24"/>
          <w:szCs w:val="24"/>
          <w:lang w:val="en-US"/>
        </w:rPr>
      </w:pPr>
      <w:r w:rsidRPr="00C0326A">
        <w:rPr>
          <w:b/>
          <w:bCs/>
          <w:sz w:val="24"/>
          <w:szCs w:val="24"/>
          <w:lang w:val="en-US"/>
        </w:rPr>
        <w:t xml:space="preserve">„Living Library“ 2026 in Wörgl: </w:t>
      </w:r>
    </w:p>
    <w:p w14:paraId="5AA6DE5A" w14:textId="088CA4B1" w:rsidR="008E76BD" w:rsidRPr="00FD6C0A" w:rsidRDefault="008E76BD" w:rsidP="008E76BD">
      <w:pPr>
        <w:spacing w:after="0"/>
        <w:rPr>
          <w:b/>
          <w:bCs/>
          <w:sz w:val="32"/>
          <w:szCs w:val="32"/>
        </w:rPr>
      </w:pPr>
      <w:r w:rsidRPr="008E76BD">
        <w:rPr>
          <w:b/>
          <w:bCs/>
          <w:sz w:val="32"/>
          <w:szCs w:val="32"/>
        </w:rPr>
        <w:t>Begegnungen, die Perspektiven verändern</w:t>
      </w:r>
    </w:p>
    <w:p w14:paraId="380DB3F6" w14:textId="77777777" w:rsidR="008E76BD" w:rsidRPr="008E76BD" w:rsidRDefault="008E76BD" w:rsidP="008E76BD">
      <w:pPr>
        <w:spacing w:after="0"/>
        <w:rPr>
          <w:sz w:val="24"/>
          <w:szCs w:val="24"/>
        </w:rPr>
      </w:pPr>
    </w:p>
    <w:p w14:paraId="4EAD0D9E" w14:textId="3848915C" w:rsidR="008E76BD" w:rsidRPr="008E76BD" w:rsidRDefault="008E76BD" w:rsidP="00FD6C0A">
      <w:pPr>
        <w:spacing w:after="0"/>
        <w:jc w:val="both"/>
        <w:rPr>
          <w:b/>
          <w:bCs/>
          <w:sz w:val="24"/>
          <w:szCs w:val="24"/>
        </w:rPr>
      </w:pPr>
      <w:r w:rsidRPr="008E76BD">
        <w:rPr>
          <w:sz w:val="24"/>
          <w:szCs w:val="24"/>
        </w:rPr>
        <w:t>Unter dem Motto der „Living Library“ lädt das Freiwilligenzentrum Kitzbüheler Alpen</w:t>
      </w:r>
      <w:r w:rsidR="002430DF">
        <w:rPr>
          <w:sz w:val="24"/>
          <w:szCs w:val="24"/>
        </w:rPr>
        <w:t xml:space="preserve">, </w:t>
      </w:r>
      <w:r>
        <w:rPr>
          <w:sz w:val="24"/>
          <w:szCs w:val="24"/>
        </w:rPr>
        <w:t>das</w:t>
      </w:r>
      <w:r w:rsidRPr="008E76BD">
        <w:rPr>
          <w:sz w:val="24"/>
          <w:szCs w:val="24"/>
        </w:rPr>
        <w:t xml:space="preserve"> Tagungshaus </w:t>
      </w:r>
      <w:r w:rsidR="002430DF">
        <w:rPr>
          <w:sz w:val="24"/>
          <w:szCs w:val="24"/>
        </w:rPr>
        <w:t>und die</w:t>
      </w:r>
      <w:r w:rsidRPr="008E76BD">
        <w:rPr>
          <w:sz w:val="24"/>
          <w:szCs w:val="24"/>
        </w:rPr>
        <w:t xml:space="preserve"> Bücherei Wörgl auch heuer wieder zu einer besonderen Veranstaltung ein, die den Dialog, das Verständnis und den gesellschaftlichen Zusammenhalt in den Mittelpunkt stellt. </w:t>
      </w:r>
      <w:r>
        <w:rPr>
          <w:sz w:val="24"/>
          <w:szCs w:val="24"/>
        </w:rPr>
        <w:t>D</w:t>
      </w:r>
      <w:r w:rsidRPr="008E76BD">
        <w:rPr>
          <w:sz w:val="24"/>
          <w:szCs w:val="24"/>
        </w:rPr>
        <w:t xml:space="preserve">ie Veranstaltung </w:t>
      </w:r>
      <w:r>
        <w:rPr>
          <w:sz w:val="24"/>
          <w:szCs w:val="24"/>
        </w:rPr>
        <w:t xml:space="preserve">findet </w:t>
      </w:r>
      <w:r w:rsidRPr="008E76BD">
        <w:rPr>
          <w:sz w:val="24"/>
          <w:szCs w:val="24"/>
        </w:rPr>
        <w:t xml:space="preserve">am </w:t>
      </w:r>
      <w:r w:rsidRPr="008E76BD">
        <w:rPr>
          <w:b/>
          <w:bCs/>
          <w:sz w:val="24"/>
          <w:szCs w:val="24"/>
        </w:rPr>
        <w:t>24. April 2026 von 13:</w:t>
      </w:r>
      <w:r w:rsidR="00C0326A">
        <w:rPr>
          <w:b/>
          <w:bCs/>
          <w:sz w:val="24"/>
          <w:szCs w:val="24"/>
        </w:rPr>
        <w:t>15</w:t>
      </w:r>
      <w:r w:rsidRPr="008E76BD">
        <w:rPr>
          <w:b/>
          <w:bCs/>
          <w:sz w:val="24"/>
          <w:szCs w:val="24"/>
        </w:rPr>
        <w:t xml:space="preserve"> bis 1</w:t>
      </w:r>
      <w:r w:rsidR="002430DF">
        <w:rPr>
          <w:b/>
          <w:bCs/>
          <w:sz w:val="24"/>
          <w:szCs w:val="24"/>
        </w:rPr>
        <w:t>7</w:t>
      </w:r>
      <w:r w:rsidRPr="008E76BD">
        <w:rPr>
          <w:b/>
          <w:bCs/>
          <w:sz w:val="24"/>
          <w:szCs w:val="24"/>
        </w:rPr>
        <w:t>:00 Uhr im Tagungshaus Wörgl</w:t>
      </w:r>
      <w:r w:rsidRPr="008E76BD">
        <w:rPr>
          <w:sz w:val="24"/>
          <w:szCs w:val="24"/>
        </w:rPr>
        <w:t xml:space="preserve"> im Rahmen der Freiwilligenwoche der Freiwilligenpartnerschaft Tirol statt.</w:t>
      </w:r>
    </w:p>
    <w:p w14:paraId="5FF047F4" w14:textId="337CDC9C" w:rsidR="008E76BD" w:rsidRPr="008E76BD" w:rsidRDefault="008E76BD" w:rsidP="00FD6C0A">
      <w:pPr>
        <w:spacing w:after="0"/>
        <w:jc w:val="both"/>
        <w:rPr>
          <w:sz w:val="24"/>
          <w:szCs w:val="24"/>
        </w:rPr>
      </w:pPr>
      <w:r w:rsidRPr="008E76BD">
        <w:rPr>
          <w:sz w:val="24"/>
          <w:szCs w:val="24"/>
        </w:rPr>
        <w:t xml:space="preserve">Das Konzept der „Living Library“ ist so einfach wie wirkungsvoll: Menschen werden zu „lebenden Büchern“ und teilen ihre persönlichen Geschichten, Erfahrungen und Perspektiven im direkten Gespräch mit den </w:t>
      </w:r>
      <w:proofErr w:type="spellStart"/>
      <w:r w:rsidRPr="008E76BD">
        <w:rPr>
          <w:sz w:val="24"/>
          <w:szCs w:val="24"/>
        </w:rPr>
        <w:t>Besucher</w:t>
      </w:r>
      <w:r w:rsidR="002430DF">
        <w:rPr>
          <w:sz w:val="24"/>
          <w:szCs w:val="24"/>
        </w:rPr>
        <w:t>:innen</w:t>
      </w:r>
      <w:proofErr w:type="spellEnd"/>
      <w:r w:rsidRPr="008E76BD">
        <w:rPr>
          <w:sz w:val="24"/>
          <w:szCs w:val="24"/>
        </w:rPr>
        <w:t>. So entsteht Raum für echte Begegnungen, neue Sichtweisen und den Abbau von Vorurteilen.</w:t>
      </w:r>
    </w:p>
    <w:p w14:paraId="68CA07E2" w14:textId="7FC104EA" w:rsidR="00FD6C0A" w:rsidRPr="00FD6C0A" w:rsidRDefault="008E76BD" w:rsidP="00FD6C0A">
      <w:pPr>
        <w:spacing w:after="0"/>
        <w:jc w:val="both"/>
        <w:rPr>
          <w:sz w:val="24"/>
          <w:szCs w:val="24"/>
        </w:rPr>
      </w:pPr>
      <w:r w:rsidRPr="008E76BD">
        <w:rPr>
          <w:sz w:val="24"/>
          <w:szCs w:val="24"/>
        </w:rPr>
        <w:t>Auch in diesem Jahr erwartet die Teilnehmenden eine beeindruckende Vielfalt an Lebensgeschichten und Themen. Die „lebenden Bücher“ geben unter anderem Einblicke in Erinnerungen an</w:t>
      </w:r>
      <w:r w:rsidR="00C0326A">
        <w:rPr>
          <w:sz w:val="24"/>
          <w:szCs w:val="24"/>
        </w:rPr>
        <w:t xml:space="preserve"> das Leben in der</w:t>
      </w:r>
      <w:r w:rsidRPr="008E76BD">
        <w:rPr>
          <w:sz w:val="24"/>
          <w:szCs w:val="24"/>
        </w:rPr>
        <w:t xml:space="preserve"> </w:t>
      </w:r>
      <w:proofErr w:type="spellStart"/>
      <w:r w:rsidRPr="008E76BD">
        <w:rPr>
          <w:sz w:val="24"/>
          <w:szCs w:val="24"/>
        </w:rPr>
        <w:t>Südtirolersiedlung</w:t>
      </w:r>
      <w:proofErr w:type="spellEnd"/>
      <w:r w:rsidR="00FD6C0A">
        <w:rPr>
          <w:sz w:val="24"/>
          <w:szCs w:val="24"/>
        </w:rPr>
        <w:t xml:space="preserve"> oder</w:t>
      </w:r>
      <w:r w:rsidRPr="008E76BD">
        <w:rPr>
          <w:sz w:val="24"/>
          <w:szCs w:val="24"/>
        </w:rPr>
        <w:t xml:space="preserve"> erzählen von außergewöhnlichen Lebens</w:t>
      </w:r>
      <w:r w:rsidR="002430DF">
        <w:rPr>
          <w:sz w:val="24"/>
          <w:szCs w:val="24"/>
        </w:rPr>
        <w:t>stilen</w:t>
      </w:r>
      <w:r w:rsidRPr="008E76BD">
        <w:rPr>
          <w:sz w:val="24"/>
          <w:szCs w:val="24"/>
        </w:rPr>
        <w:t xml:space="preserve"> zwischen Landwirtschaft, </w:t>
      </w:r>
      <w:r w:rsidR="00FD6C0A" w:rsidRPr="00FD6C0A">
        <w:rPr>
          <w:sz w:val="24"/>
          <w:szCs w:val="24"/>
        </w:rPr>
        <w:t>Historikerin, Publizistin, Trauercoach und Mama</w:t>
      </w:r>
      <w:r w:rsidR="00FD6C0A">
        <w:rPr>
          <w:sz w:val="24"/>
          <w:szCs w:val="24"/>
        </w:rPr>
        <w:t xml:space="preserve">. </w:t>
      </w:r>
    </w:p>
    <w:p w14:paraId="0A0969AE" w14:textId="5193F32E" w:rsidR="008E76BD" w:rsidRPr="008E76BD" w:rsidRDefault="00FD6C0A" w:rsidP="00FD6C0A">
      <w:pPr>
        <w:spacing w:after="0"/>
        <w:jc w:val="both"/>
        <w:rPr>
          <w:sz w:val="24"/>
          <w:szCs w:val="24"/>
        </w:rPr>
      </w:pPr>
      <w:r w:rsidRPr="00FD6C0A">
        <w:rPr>
          <w:sz w:val="24"/>
          <w:szCs w:val="24"/>
        </w:rPr>
        <w:t>Elisabeth Werlberger</w:t>
      </w:r>
      <w:r w:rsidR="00C0326A">
        <w:rPr>
          <w:sz w:val="24"/>
          <w:szCs w:val="24"/>
        </w:rPr>
        <w:t>, Stadträtin von Wörgl</w:t>
      </w:r>
      <w:r w:rsidRPr="00FD6C0A">
        <w:rPr>
          <w:sz w:val="24"/>
          <w:szCs w:val="24"/>
        </w:rPr>
        <w:t xml:space="preserve"> </w:t>
      </w:r>
      <w:r w:rsidR="008E76BD" w:rsidRPr="008E76BD">
        <w:rPr>
          <w:sz w:val="24"/>
          <w:szCs w:val="24"/>
        </w:rPr>
        <w:t>widme</w:t>
      </w:r>
      <w:r>
        <w:rPr>
          <w:sz w:val="24"/>
          <w:szCs w:val="24"/>
        </w:rPr>
        <w:t>t</w:t>
      </w:r>
      <w:r w:rsidR="008E76BD" w:rsidRPr="008E76BD">
        <w:rPr>
          <w:sz w:val="24"/>
          <w:szCs w:val="24"/>
        </w:rPr>
        <w:t xml:space="preserve"> sich gesellschaftlich relevanten Themen wie sozialem Zusammenhal</w:t>
      </w:r>
      <w:r w:rsidR="008E76BD">
        <w:rPr>
          <w:sz w:val="24"/>
          <w:szCs w:val="24"/>
        </w:rPr>
        <w:t xml:space="preserve">t, </w:t>
      </w:r>
      <w:r w:rsidR="008E76BD" w:rsidRPr="008E76BD">
        <w:rPr>
          <w:sz w:val="24"/>
          <w:szCs w:val="24"/>
        </w:rPr>
        <w:t>Verantwortung, Chancen und Perspektiven in unserer Gesellschaft</w:t>
      </w:r>
      <w:r>
        <w:rPr>
          <w:sz w:val="24"/>
          <w:szCs w:val="24"/>
        </w:rPr>
        <w:t xml:space="preserve">. </w:t>
      </w:r>
      <w:r w:rsidR="008E76BD" w:rsidRPr="008E76BD">
        <w:rPr>
          <w:sz w:val="24"/>
          <w:szCs w:val="24"/>
        </w:rPr>
        <w:t xml:space="preserve">Darüber hinaus erhalten </w:t>
      </w:r>
      <w:proofErr w:type="spellStart"/>
      <w:r w:rsidR="008E76BD" w:rsidRPr="008E76BD">
        <w:rPr>
          <w:sz w:val="24"/>
          <w:szCs w:val="24"/>
        </w:rPr>
        <w:t>Besucher</w:t>
      </w:r>
      <w:r w:rsidR="002430DF">
        <w:rPr>
          <w:sz w:val="24"/>
          <w:szCs w:val="24"/>
        </w:rPr>
        <w:t>:innen</w:t>
      </w:r>
      <w:proofErr w:type="spellEnd"/>
      <w:r w:rsidR="008E76BD" w:rsidRPr="008E76BD">
        <w:rPr>
          <w:sz w:val="24"/>
          <w:szCs w:val="24"/>
        </w:rPr>
        <w:t xml:space="preserve"> Einblicke</w:t>
      </w:r>
      <w:r w:rsidR="008E76BD">
        <w:rPr>
          <w:sz w:val="24"/>
          <w:szCs w:val="24"/>
        </w:rPr>
        <w:t xml:space="preserve"> </w:t>
      </w:r>
      <w:r w:rsidR="008E76BD" w:rsidRPr="008E76BD">
        <w:rPr>
          <w:sz w:val="24"/>
          <w:szCs w:val="24"/>
        </w:rPr>
        <w:t>in die ehrenamtliche Tätigkeit der Tiroler Hospizgemeinschaft</w:t>
      </w:r>
      <w:r w:rsidR="00F3704D">
        <w:rPr>
          <w:sz w:val="24"/>
          <w:szCs w:val="24"/>
        </w:rPr>
        <w:t xml:space="preserve"> sowie die Welt der vielfältige Welt der Pflanzenkunde und Ernährung</w:t>
      </w:r>
      <w:r w:rsidR="008E76BD" w:rsidRPr="008E76BD">
        <w:rPr>
          <w:sz w:val="24"/>
          <w:szCs w:val="24"/>
        </w:rPr>
        <w:t xml:space="preserve">. Spannende Perspektiven </w:t>
      </w:r>
      <w:r>
        <w:rPr>
          <w:sz w:val="24"/>
          <w:szCs w:val="24"/>
        </w:rPr>
        <w:t xml:space="preserve">von Veronika Spielbichler </w:t>
      </w:r>
      <w:r w:rsidR="008E76BD" w:rsidRPr="008E76BD">
        <w:rPr>
          <w:sz w:val="24"/>
          <w:szCs w:val="24"/>
        </w:rPr>
        <w:t xml:space="preserve">auf Währungsdesign – von historischem </w:t>
      </w:r>
      <w:proofErr w:type="spellStart"/>
      <w:r w:rsidR="008E76BD" w:rsidRPr="008E76BD">
        <w:rPr>
          <w:sz w:val="24"/>
          <w:szCs w:val="24"/>
        </w:rPr>
        <w:t>Wörgler</w:t>
      </w:r>
      <w:proofErr w:type="spellEnd"/>
      <w:r w:rsidR="008E76BD" w:rsidRPr="008E76BD">
        <w:rPr>
          <w:sz w:val="24"/>
          <w:szCs w:val="24"/>
        </w:rPr>
        <w:t xml:space="preserve"> Freigeld bis hin zur Blockchain – runden das vielfältige Programm ab.</w:t>
      </w:r>
    </w:p>
    <w:p w14:paraId="2627F282" w14:textId="4575033D" w:rsidR="008E76BD" w:rsidRDefault="008E76BD" w:rsidP="00FD6C0A">
      <w:pPr>
        <w:spacing w:after="0"/>
        <w:jc w:val="both"/>
        <w:rPr>
          <w:sz w:val="24"/>
          <w:szCs w:val="24"/>
        </w:rPr>
      </w:pPr>
      <w:r w:rsidRPr="008E76BD">
        <w:rPr>
          <w:sz w:val="24"/>
          <w:szCs w:val="24"/>
        </w:rPr>
        <w:t>Als besonderes Highlight dürfen sich die Gäste auf</w:t>
      </w:r>
      <w:r w:rsidR="00C0326A">
        <w:rPr>
          <w:sz w:val="24"/>
          <w:szCs w:val="24"/>
        </w:rPr>
        <w:t xml:space="preserve"> Martin Leutgeb freuen. Der Schauspieler und Regisseur der Erler Festspiele gibt Einblicke in </w:t>
      </w:r>
      <w:r w:rsidR="00C40441">
        <w:rPr>
          <w:sz w:val="24"/>
          <w:szCs w:val="24"/>
        </w:rPr>
        <w:t xml:space="preserve">seinen kreativen Lebensweg </w:t>
      </w:r>
      <w:r w:rsidR="00C40441">
        <w:rPr>
          <w:sz w:val="24"/>
          <w:szCs w:val="24"/>
        </w:rPr>
        <w:t>„</w:t>
      </w:r>
      <w:r w:rsidR="00C40441" w:rsidRPr="008E76BD">
        <w:rPr>
          <w:sz w:val="24"/>
          <w:szCs w:val="24"/>
        </w:rPr>
        <w:t>vom Dekorateur zum Schauspieler und Regisseur</w:t>
      </w:r>
      <w:r w:rsidR="00C40441">
        <w:rPr>
          <w:sz w:val="24"/>
          <w:szCs w:val="24"/>
        </w:rPr>
        <w:t>“</w:t>
      </w:r>
    </w:p>
    <w:p w14:paraId="28C7E288" w14:textId="77777777" w:rsidR="00C0326A" w:rsidRPr="008E76BD" w:rsidRDefault="00C0326A" w:rsidP="00FD6C0A">
      <w:pPr>
        <w:spacing w:after="0"/>
        <w:jc w:val="both"/>
        <w:rPr>
          <w:sz w:val="24"/>
          <w:szCs w:val="24"/>
        </w:rPr>
      </w:pPr>
    </w:p>
    <w:p w14:paraId="658F24D7" w14:textId="77777777" w:rsidR="008E76BD" w:rsidRDefault="008E76BD" w:rsidP="00FD6C0A">
      <w:pPr>
        <w:spacing w:after="0"/>
        <w:jc w:val="both"/>
        <w:rPr>
          <w:sz w:val="24"/>
          <w:szCs w:val="24"/>
        </w:rPr>
      </w:pPr>
      <w:r w:rsidRPr="008E76BD">
        <w:rPr>
          <w:sz w:val="24"/>
          <w:szCs w:val="24"/>
        </w:rPr>
        <w:t>Die „Living Library“ steht damit einmal mehr für gelebte Vielfalt, persönliche Begegnungen und den bewussten Umgang mit unterschiedlichen Lebensrealitäten. Sie schafft einen Raum, in dem Zuhören, Verstehen und Austausch im Vordergrund stehen.</w:t>
      </w:r>
    </w:p>
    <w:p w14:paraId="46BE2B37" w14:textId="77777777" w:rsidR="00FD6C0A" w:rsidRPr="008E76BD" w:rsidRDefault="00FD6C0A" w:rsidP="008E76BD">
      <w:pPr>
        <w:spacing w:after="0"/>
        <w:rPr>
          <w:sz w:val="24"/>
          <w:szCs w:val="24"/>
        </w:rPr>
      </w:pPr>
    </w:p>
    <w:p w14:paraId="03FAA9A0" w14:textId="77777777" w:rsidR="002430DF" w:rsidRDefault="008E76BD" w:rsidP="00A9007E">
      <w:r w:rsidRPr="008E76BD">
        <w:rPr>
          <w:b/>
          <w:bCs/>
          <w:sz w:val="24"/>
          <w:szCs w:val="24"/>
        </w:rPr>
        <w:t>Für die Teilnahme ist eine Anmeldung erforderlich.</w:t>
      </w:r>
      <w:r w:rsidR="002430DF">
        <w:rPr>
          <w:b/>
          <w:bCs/>
          <w:sz w:val="24"/>
          <w:szCs w:val="24"/>
        </w:rPr>
        <w:t xml:space="preserve"> </w:t>
      </w:r>
      <w:r w:rsidR="002430DF">
        <w:t xml:space="preserve">Kommen Sie am 24.04.2026 von 13 – 17 Uhr ins Tagungshaus nach Wörgl für </w:t>
      </w:r>
      <w:r w:rsidR="002430DF" w:rsidRPr="00FD6C0A">
        <w:t>inspirierende Geschichten, neue Perspektiven und echten Austausch.</w:t>
      </w:r>
    </w:p>
    <w:p w14:paraId="5875321D" w14:textId="0755DC8C" w:rsidR="00A9007E" w:rsidRPr="002430DF" w:rsidRDefault="008E76BD" w:rsidP="00A9007E">
      <w:r>
        <w:t xml:space="preserve">Mehr Informationen zur Veranstaltung und Anmeldung finden Sie </w:t>
      </w:r>
      <w:r w:rsidR="002430DF">
        <w:t>auf</w:t>
      </w:r>
      <w:r>
        <w:t xml:space="preserve"> der Homepage der Freiwilligenpartnerschaft Tirol  </w:t>
      </w:r>
      <w:hyperlink r:id="rId7" w:history="1">
        <w:r>
          <w:rPr>
            <w:rStyle w:val="Hyperlink"/>
          </w:rPr>
          <w:t>https://www.freiwilligenzentren-tirol.at</w:t>
        </w:r>
      </w:hyperlink>
      <w:r>
        <w:t xml:space="preserve">. </w:t>
      </w:r>
      <w:r w:rsidRPr="00EB4A6D">
        <w:rPr>
          <w:rFonts w:cstheme="minorHAnsi"/>
        </w:rPr>
        <w:t xml:space="preserve">Anmeldung auch unter: </w:t>
      </w:r>
      <w:hyperlink r:id="rId8" w:history="1">
        <w:r w:rsidRPr="00EB4A6D">
          <w:rPr>
            <w:rStyle w:val="Hyperlink"/>
            <w:rFonts w:cstheme="minorHAnsi"/>
          </w:rPr>
          <w:t>fwz.ka@foerderinfo.eu</w:t>
        </w:r>
      </w:hyperlink>
      <w:r w:rsidRPr="00EB4A6D">
        <w:rPr>
          <w:rFonts w:cstheme="minorHAnsi"/>
        </w:rPr>
        <w:t xml:space="preserve"> möglich.</w:t>
      </w:r>
    </w:p>
    <w:sectPr w:rsidR="00A9007E" w:rsidRPr="002430DF">
      <w:headerReference w:type="default" r:id="rId9"/>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EE6C8E" w14:textId="77777777" w:rsidR="00356FE8" w:rsidRDefault="00356FE8" w:rsidP="00955B22">
      <w:pPr>
        <w:spacing w:after="0" w:line="240" w:lineRule="auto"/>
      </w:pPr>
      <w:r>
        <w:separator/>
      </w:r>
    </w:p>
  </w:endnote>
  <w:endnote w:type="continuationSeparator" w:id="0">
    <w:p w14:paraId="523A2C94" w14:textId="77777777" w:rsidR="00356FE8" w:rsidRDefault="00356FE8" w:rsidP="00955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2C6F9" w14:textId="4E9A7D7D" w:rsidR="005B0759" w:rsidRDefault="00227ACA">
    <w:pPr>
      <w:pStyle w:val="Fuzeile"/>
    </w:pPr>
    <w:r>
      <w:rPr>
        <w:noProof/>
      </w:rPr>
      <w:drawing>
        <wp:inline distT="0" distB="0" distL="0" distR="0" wp14:anchorId="17CD0C6A" wp14:editId="43E51009">
          <wp:extent cx="3369231" cy="1151890"/>
          <wp:effectExtent l="0" t="0" r="3175" b="0"/>
          <wp:docPr id="1702055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0555" name="Grafik 3"/>
                  <pic:cNvPicPr/>
                </pic:nvPicPr>
                <pic:blipFill>
                  <a:blip r:embed="rId1">
                    <a:extLst>
                      <a:ext uri="{28A0092B-C50C-407E-A947-70E740481C1C}">
                        <a14:useLocalDpi xmlns:a14="http://schemas.microsoft.com/office/drawing/2010/main" val="0"/>
                      </a:ext>
                    </a:extLst>
                  </a:blip>
                  <a:stretch>
                    <a:fillRect/>
                  </a:stretch>
                </pic:blipFill>
                <pic:spPr>
                  <a:xfrm>
                    <a:off x="0" y="0"/>
                    <a:ext cx="3369231" cy="115189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6A19D9" w14:textId="77777777" w:rsidR="00356FE8" w:rsidRDefault="00356FE8" w:rsidP="00955B22">
      <w:pPr>
        <w:spacing w:after="0" w:line="240" w:lineRule="auto"/>
      </w:pPr>
      <w:r>
        <w:separator/>
      </w:r>
    </w:p>
  </w:footnote>
  <w:footnote w:type="continuationSeparator" w:id="0">
    <w:p w14:paraId="532755D8" w14:textId="77777777" w:rsidR="00356FE8" w:rsidRDefault="00356FE8" w:rsidP="00955B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FADAD" w14:textId="6A794005" w:rsidR="00955B22" w:rsidRDefault="00227ACA" w:rsidP="00955B22">
    <w:pPr>
      <w:pStyle w:val="Kopfzeile"/>
      <w:jc w:val="right"/>
    </w:pPr>
    <w:r>
      <w:rPr>
        <w:noProof/>
      </w:rPr>
      <w:drawing>
        <wp:inline distT="0" distB="0" distL="0" distR="0" wp14:anchorId="489A0111" wp14:editId="118D9187">
          <wp:extent cx="1010488" cy="635000"/>
          <wp:effectExtent l="0" t="0" r="0" b="0"/>
          <wp:docPr id="2009841226" name="Grafik 1" descr="Ein Bild, das Text, Vogel, Logo,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841226" name="Grafik 1" descr="Ein Bild, das Text, Vogel, Logo, Grafikdesig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019984" cy="640967"/>
                  </a:xfrm>
                  <a:prstGeom prst="rect">
                    <a:avLst/>
                  </a:prstGeom>
                </pic:spPr>
              </pic:pic>
            </a:graphicData>
          </a:graphic>
        </wp:inline>
      </w:drawing>
    </w:r>
  </w:p>
  <w:p w14:paraId="5C86683D" w14:textId="77777777" w:rsidR="00955B22" w:rsidRDefault="00955B2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723A74"/>
    <w:multiLevelType w:val="hybridMultilevel"/>
    <w:tmpl w:val="5958FA0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62D550B2"/>
    <w:multiLevelType w:val="hybridMultilevel"/>
    <w:tmpl w:val="D918ED7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686250321">
    <w:abstractNumId w:val="1"/>
  </w:num>
  <w:num w:numId="2" w16cid:durableId="6765417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B69"/>
    <w:rsid w:val="00003093"/>
    <w:rsid w:val="001B5F16"/>
    <w:rsid w:val="00227ACA"/>
    <w:rsid w:val="002430DF"/>
    <w:rsid w:val="002C4E94"/>
    <w:rsid w:val="00331DA5"/>
    <w:rsid w:val="00333255"/>
    <w:rsid w:val="00356FE8"/>
    <w:rsid w:val="00371C47"/>
    <w:rsid w:val="003845E9"/>
    <w:rsid w:val="003B7488"/>
    <w:rsid w:val="004555ED"/>
    <w:rsid w:val="00465418"/>
    <w:rsid w:val="004832A3"/>
    <w:rsid w:val="004D7536"/>
    <w:rsid w:val="004E31A8"/>
    <w:rsid w:val="005B0759"/>
    <w:rsid w:val="006A47F7"/>
    <w:rsid w:val="006B7CB9"/>
    <w:rsid w:val="006E5CC7"/>
    <w:rsid w:val="006F4D9F"/>
    <w:rsid w:val="007B786F"/>
    <w:rsid w:val="0080571F"/>
    <w:rsid w:val="008A6EBE"/>
    <w:rsid w:val="008E76BD"/>
    <w:rsid w:val="00955B22"/>
    <w:rsid w:val="00A0108E"/>
    <w:rsid w:val="00A55069"/>
    <w:rsid w:val="00A568BC"/>
    <w:rsid w:val="00A83672"/>
    <w:rsid w:val="00A9007E"/>
    <w:rsid w:val="00AC6B69"/>
    <w:rsid w:val="00B25933"/>
    <w:rsid w:val="00B334E6"/>
    <w:rsid w:val="00B62568"/>
    <w:rsid w:val="00BA24B7"/>
    <w:rsid w:val="00C0326A"/>
    <w:rsid w:val="00C40441"/>
    <w:rsid w:val="00CC02BC"/>
    <w:rsid w:val="00CC0613"/>
    <w:rsid w:val="00CE01FE"/>
    <w:rsid w:val="00CF48E5"/>
    <w:rsid w:val="00D00FCF"/>
    <w:rsid w:val="00D04B1A"/>
    <w:rsid w:val="00D567EF"/>
    <w:rsid w:val="00DB61B6"/>
    <w:rsid w:val="00DE0ADB"/>
    <w:rsid w:val="00DE7DD3"/>
    <w:rsid w:val="00E00A40"/>
    <w:rsid w:val="00EB4A6D"/>
    <w:rsid w:val="00F3704D"/>
    <w:rsid w:val="00F538E7"/>
    <w:rsid w:val="00FB6919"/>
    <w:rsid w:val="00FD6C0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C34037"/>
  <w15:chartTrackingRefBased/>
  <w15:docId w15:val="{578079B7-3508-4E34-943D-A711D55B7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00FC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C6B69"/>
    <w:pPr>
      <w:ind w:left="720"/>
      <w:contextualSpacing/>
    </w:pPr>
  </w:style>
  <w:style w:type="paragraph" w:styleId="Kopfzeile">
    <w:name w:val="header"/>
    <w:basedOn w:val="Standard"/>
    <w:link w:val="KopfzeileZchn"/>
    <w:uiPriority w:val="99"/>
    <w:unhideWhenUsed/>
    <w:rsid w:val="00955B2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55B22"/>
  </w:style>
  <w:style w:type="paragraph" w:styleId="Fuzeile">
    <w:name w:val="footer"/>
    <w:basedOn w:val="Standard"/>
    <w:link w:val="FuzeileZchn"/>
    <w:uiPriority w:val="99"/>
    <w:unhideWhenUsed/>
    <w:rsid w:val="00955B2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55B22"/>
  </w:style>
  <w:style w:type="paragraph" w:styleId="Sprechblasentext">
    <w:name w:val="Balloon Text"/>
    <w:basedOn w:val="Standard"/>
    <w:link w:val="SprechblasentextZchn"/>
    <w:uiPriority w:val="99"/>
    <w:semiHidden/>
    <w:unhideWhenUsed/>
    <w:rsid w:val="002C4E9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C4E94"/>
    <w:rPr>
      <w:rFonts w:ascii="Segoe UI" w:hAnsi="Segoe UI" w:cs="Segoe UI"/>
      <w:sz w:val="18"/>
      <w:szCs w:val="18"/>
    </w:rPr>
  </w:style>
  <w:style w:type="paragraph" w:styleId="StandardWeb">
    <w:name w:val="Normal (Web)"/>
    <w:basedOn w:val="Standard"/>
    <w:uiPriority w:val="99"/>
    <w:unhideWhenUsed/>
    <w:rsid w:val="00003093"/>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Hyperlink">
    <w:name w:val="Hyperlink"/>
    <w:basedOn w:val="Absatz-Standardschriftart"/>
    <w:uiPriority w:val="99"/>
    <w:semiHidden/>
    <w:unhideWhenUsed/>
    <w:rsid w:val="004D7536"/>
    <w:rPr>
      <w:color w:val="0563C1" w:themeColor="hyperlink"/>
      <w:u w:val="single"/>
    </w:rPr>
  </w:style>
  <w:style w:type="character" w:customStyle="1" w:styleId="berschrift1Zchn">
    <w:name w:val="Überschrift 1 Zchn"/>
    <w:basedOn w:val="Absatz-Standardschriftart"/>
    <w:link w:val="berschrift1"/>
    <w:uiPriority w:val="9"/>
    <w:rsid w:val="00D00FCF"/>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4669095">
      <w:bodyDiv w:val="1"/>
      <w:marLeft w:val="0"/>
      <w:marRight w:val="0"/>
      <w:marTop w:val="0"/>
      <w:marBottom w:val="0"/>
      <w:divBdr>
        <w:top w:val="none" w:sz="0" w:space="0" w:color="auto"/>
        <w:left w:val="none" w:sz="0" w:space="0" w:color="auto"/>
        <w:bottom w:val="none" w:sz="0" w:space="0" w:color="auto"/>
        <w:right w:val="none" w:sz="0" w:space="0" w:color="auto"/>
      </w:divBdr>
    </w:div>
    <w:div w:id="1183591690">
      <w:bodyDiv w:val="1"/>
      <w:marLeft w:val="0"/>
      <w:marRight w:val="0"/>
      <w:marTop w:val="0"/>
      <w:marBottom w:val="0"/>
      <w:divBdr>
        <w:top w:val="none" w:sz="0" w:space="0" w:color="auto"/>
        <w:left w:val="none" w:sz="0" w:space="0" w:color="auto"/>
        <w:bottom w:val="none" w:sz="0" w:space="0" w:color="auto"/>
        <w:right w:val="none" w:sz="0" w:space="0" w:color="auto"/>
      </w:divBdr>
    </w:div>
    <w:div w:id="1265460403">
      <w:bodyDiv w:val="1"/>
      <w:marLeft w:val="0"/>
      <w:marRight w:val="0"/>
      <w:marTop w:val="0"/>
      <w:marBottom w:val="0"/>
      <w:divBdr>
        <w:top w:val="none" w:sz="0" w:space="0" w:color="auto"/>
        <w:left w:val="none" w:sz="0" w:space="0" w:color="auto"/>
        <w:bottom w:val="none" w:sz="0" w:space="0" w:color="auto"/>
        <w:right w:val="none" w:sz="0" w:space="0" w:color="auto"/>
      </w:divBdr>
    </w:div>
    <w:div w:id="1390760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wz.ka@foerderinfo.eu" TargetMode="External"/><Relationship Id="rId3" Type="http://schemas.openxmlformats.org/officeDocument/2006/relationships/settings" Target="settings.xml"/><Relationship Id="rId7" Type="http://schemas.openxmlformats.org/officeDocument/2006/relationships/hyperlink" Target="https://www.freiwilligenzentren-tirol.at/projekteveranstaltungen/freiwilligenwoche/veranstaltungen/veranstaltung/2024-04-26-living-library-beurteile-ein-buch-nie-nach-seinem-cove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388</Words>
  <Characters>2450</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GF</dc:creator>
  <cp:keywords/>
  <dc:description/>
  <cp:lastModifiedBy>Michaela Kasper-Furtner, Freiwilligenzentrum Kitzbüheler Alpen</cp:lastModifiedBy>
  <cp:revision>2</cp:revision>
  <cp:lastPrinted>2025-03-04T09:40:00Z</cp:lastPrinted>
  <dcterms:created xsi:type="dcterms:W3CDTF">2026-03-25T13:23:00Z</dcterms:created>
  <dcterms:modified xsi:type="dcterms:W3CDTF">2026-03-25T13:23:00Z</dcterms:modified>
</cp:coreProperties>
</file>